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88" w:rsidRDefault="00F83F88" w:rsidP="00F83F88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……………………………………………………………………………………. ANONİM ŞİRKETİ</w:t>
      </w:r>
    </w:p>
    <w:p w:rsidR="00F83F88" w:rsidRDefault="00F83F88" w:rsidP="00F83F88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F83F88" w:rsidRDefault="00F83F88" w:rsidP="00F83F88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F83F88" w:rsidRDefault="00F83F88" w:rsidP="00F83F88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Tek Pay Sahipliğinden Çıkış Hakkında</w:t>
      </w:r>
    </w:p>
    <w:p w:rsidR="00F83F88" w:rsidRDefault="00F83F88" w:rsidP="00F83F88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F83F88" w:rsidRDefault="00F83F88" w:rsidP="00F83F88">
      <w:pPr>
        <w:autoSpaceDE w:val="0"/>
        <w:autoSpaceDN w:val="0"/>
        <w:adjustRightInd w:val="0"/>
        <w:spacing w:before="240" w:after="0"/>
        <w:ind w:left="75" w:firstLine="633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Şirketimiz, Türk Ticaret Kanununun 338. Maddesine göre tek pay sahipli Anonim Şirket olarak faaliyetine devam ederken, …/……/20……   tarihinden itibaren, çok ortaklı Anonim Şirket olarak faaliyetine devam edecektir.</w:t>
      </w:r>
    </w:p>
    <w:p w:rsidR="00F83F88" w:rsidRDefault="00F83F88" w:rsidP="00F83F88">
      <w:pPr>
        <w:ind w:firstLine="0"/>
        <w:rPr>
          <w:rFonts w:ascii="Verdana" w:hAnsi="Verdana"/>
          <w:sz w:val="18"/>
          <w:szCs w:val="18"/>
        </w:rPr>
      </w:pPr>
    </w:p>
    <w:p w:rsidR="00F83F88" w:rsidRDefault="00F83F88" w:rsidP="00F83F88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Şirketin pay sahiplerinin,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356"/>
        <w:gridCol w:w="992"/>
        <w:gridCol w:w="1702"/>
        <w:gridCol w:w="1134"/>
        <w:gridCol w:w="1277"/>
      </w:tblGrid>
      <w:tr w:rsidR="00F83F88" w:rsidTr="00F83F88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F83F88" w:rsidTr="00F83F88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88" w:rsidRDefault="00F83F88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83F88" w:rsidTr="00F83F88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88" w:rsidRDefault="00F83F88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83F88" w:rsidTr="00F83F88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88" w:rsidRDefault="00F83F88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88" w:rsidRDefault="00F83F88">
            <w:pPr>
              <w:spacing w:before="0" w:after="0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83F88" w:rsidRDefault="00F83F88" w:rsidP="00F83F88">
      <w:pPr>
        <w:ind w:firstLine="0"/>
        <w:rPr>
          <w:rFonts w:ascii="Verdana" w:hAnsi="Verdana"/>
          <w:sz w:val="18"/>
          <w:szCs w:val="18"/>
        </w:rPr>
      </w:pPr>
    </w:p>
    <w:p w:rsidR="00F83F88" w:rsidRDefault="00F83F88" w:rsidP="00F83F88">
      <w:pPr>
        <w:autoSpaceDE w:val="0"/>
        <w:autoSpaceDN w:val="0"/>
        <w:adjustRightInd w:val="0"/>
        <w:spacing w:before="240" w:after="0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olmasına,  iş bu kararının</w:t>
      </w:r>
      <w:r>
        <w:rPr>
          <w:rFonts w:ascii="Verdana" w:hAnsi="Verdana" w:cs="Verdana"/>
          <w:color w:val="000000"/>
          <w:sz w:val="18"/>
          <w:szCs w:val="18"/>
        </w:rPr>
        <w:t xml:space="preserve"> tescil ve ilan edilmesine karar verilmiştir.</w:t>
      </w: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 ÜYELERİ</w:t>
      </w: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TC No:</w:t>
      </w: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F83F88" w:rsidRDefault="00F83F88" w:rsidP="00F83F88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imza</w:t>
      </w:r>
    </w:p>
    <w:p w:rsidR="00A546ED" w:rsidRDefault="00F83F88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F83F88"/>
    <w:rsid w:val="0042693A"/>
    <w:rsid w:val="0047409A"/>
    <w:rsid w:val="00495A66"/>
    <w:rsid w:val="007E5BA1"/>
    <w:rsid w:val="008E60FE"/>
    <w:rsid w:val="00A052F2"/>
    <w:rsid w:val="00AC0A7B"/>
    <w:rsid w:val="00B6123B"/>
    <w:rsid w:val="00C70B0B"/>
    <w:rsid w:val="00F8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88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2015-04-30T08:46:00Z</dcterms:created>
  <dcterms:modified xsi:type="dcterms:W3CDTF">2015-04-30T08:46:00Z</dcterms:modified>
</cp:coreProperties>
</file>